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Pealkiri: </w:t>
      </w:r>
      <w:r w:rsidDel="00000000" w:rsidR="00000000" w:rsidRPr="00000000">
        <w:rPr>
          <w:rFonts w:ascii="Times New Roman" w:cs="Times New Roman" w:eastAsia="Times New Roman" w:hAnsi="Times New Roman"/>
          <w:sz w:val="24"/>
          <w:szCs w:val="24"/>
          <w:rtl w:val="0"/>
        </w:rPr>
        <w:t xml:space="preserve">Roomajad</w:t>
        <w:tab/>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Programmi lühitutvustus:</w:t>
      </w:r>
      <w:r w:rsidDel="00000000" w:rsidR="00000000" w:rsidRPr="00000000">
        <w:rPr>
          <w:rFonts w:ascii="Times New Roman" w:cs="Times New Roman" w:eastAsia="Times New Roman" w:hAnsi="Times New Roman"/>
          <w:sz w:val="24"/>
          <w:szCs w:val="24"/>
          <w:rtl w:val="0"/>
        </w:rPr>
        <w:t xml:space="preserve"> Programmi alguses häälestutakse koostöise rühmaülesande abil eristama roomajaid teistest selgroogsete klassidest. Seejärel tutvuvad õpilased paksunahaliste maja kollektsiooni näitel roomajate põhitunnustega - väga lähedalt vaadeldakse soomuselisi ja kilpkonnalisi, tehes juttu nende kohastumustest, eriäradest ja igapäevaelust nii looduses kui loomaaias. Praktilise uurimisülesande käigus rühmades õpitakse tundma erinevaid roomajarühmade esindajaid ning nende üldtunnuseid, samuti peamisi ohutegureid looduses ja liigikaitse viise.</w:t>
        <w:tab/>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Õppeprogrammi tegevused koos ajakavaga:</w:t>
      </w:r>
    </w:p>
    <w:p w:rsidR="00000000" w:rsidDel="00000000" w:rsidP="00000000" w:rsidRDefault="00000000" w:rsidRPr="00000000" w14:paraId="0000000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widowControl w:val="0"/>
        <w:numPr>
          <w:ilvl w:val="0"/>
          <w:numId w:val="1"/>
        </w:numPr>
        <w:spacing w:line="276"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SISSEJUHATUS (5 min)</w:t>
      </w:r>
    </w:p>
    <w:p w:rsidR="00000000" w:rsidDel="00000000" w:rsidP="00000000" w:rsidRDefault="00000000" w:rsidRPr="00000000" w14:paraId="00000008">
      <w:pPr>
        <w:widowControl w:val="0"/>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Juhendajad tutvustavad loomaaias kehtivaid reegleid ja eelolevat programmi. </w:t>
      </w:r>
    </w:p>
    <w:p w:rsidR="00000000" w:rsidDel="00000000" w:rsidP="00000000" w:rsidRDefault="00000000" w:rsidRPr="00000000" w14:paraId="00000009">
      <w:pPr>
        <w:widowControl w:val="0"/>
        <w:numPr>
          <w:ilvl w:val="0"/>
          <w:numId w:val="1"/>
        </w:numPr>
        <w:spacing w:after="160" w:line="276"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TEEMAARENDUS (78 min)</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Sissejuhatav rühmatöö (10 min)</w:t>
      </w:r>
    </w:p>
    <w:p w:rsidR="00000000" w:rsidDel="00000000" w:rsidP="00000000" w:rsidRDefault="00000000" w:rsidRPr="00000000" w14:paraId="0000000B">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Õpilased jaotatakse nelja rühma (4-6 liiget meeskonnas). Iga rühma ette pingile asetatakse kaardid erinevate selgroogsete klasse iseloomustavate tunnustega. Rühma ülesandeks on kaartide hulgast välja valida roomajate tunnused - juhendaja abistab suunavate küsimustega ning hiljem kontrollitakse üheskoos vastused ja loetakse, mitu tunnust läks täppi.</w:t>
      </w:r>
    </w:p>
    <w:p w:rsidR="00000000" w:rsidDel="00000000" w:rsidP="00000000" w:rsidRDefault="00000000" w:rsidRPr="00000000" w14:paraId="0000000C">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Õppekäik</w:t>
      </w:r>
      <w:r w:rsidDel="00000000" w:rsidR="00000000" w:rsidRPr="00000000">
        <w:rPr>
          <w:rFonts w:ascii="Times New Roman" w:cs="Times New Roman" w:eastAsia="Times New Roman" w:hAnsi="Times New Roman"/>
          <w:sz w:val="24"/>
          <w:szCs w:val="24"/>
          <w:rtl w:val="0"/>
        </w:rPr>
        <w:t xml:space="preserve"> (30 min)</w:t>
      </w:r>
    </w:p>
    <w:p w:rsidR="00000000" w:rsidDel="00000000" w:rsidP="00000000" w:rsidRDefault="00000000" w:rsidRPr="00000000" w14:paraId="0000000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Suundutakse paksunahaliste majja. Vajadusel (alates 16 õpilast) jagatakse klass kaheks. Kummalgi grupil on oma juhendaja ja siseekspositsiooniga tutvumise osa toimub paralleelselt kuni kõige viimase õppeprogrammi osani. </w:t>
      </w:r>
    </w:p>
    <w:p w:rsidR="00000000" w:rsidDel="00000000" w:rsidP="00000000" w:rsidRDefault="00000000" w:rsidRPr="00000000" w14:paraId="0000000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Sissejuhatuseks räägitakse roomajate peamistest seltsidest ja liikide arvust suures skaalas - soomuselised (maod, sisalikud), krokodillilised ja kilpkonnalised. Seejärel tutvutakse samade seltsidega nende esindajaid lähedalt vaadeldes. Juhendaja suunavate küsimuste abil arutlevad õpilased kaasa loomade kohastumuste, eluviisi ja eripärade teemasid käsitledes. Looduskontakti roll programmis on suur, sest vaadeldakse lähedalt loomi neile liigiomastes keskkonnatingimustes. Ühe-kahe liigi juures jõuab väga lühidalt käsitleda ka loomaga seotud keskkonnaprobleeme, et õpilased mõistaksid paremini inimmõju loomadele ja tegutseksid igapäevaelus võimalikult loodust säästvalt. </w:t>
      </w:r>
    </w:p>
    <w:p w:rsidR="00000000" w:rsidDel="00000000" w:rsidP="00000000" w:rsidRDefault="00000000" w:rsidRPr="00000000" w14:paraId="00000011">
      <w:pPr>
        <w:ind w:left="0" w:firstLine="0"/>
        <w:jc w:val="both"/>
        <w:rPr>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Praktiline ülesanne rühmades (30 min)</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Kogu klass saab jälle kokku. Õpilased jaotatakse 2-4-liikmelistesse rühmadesse. Igale rühmale jagatakse loosi teel ühe paksunahaliste maja ekspositsioonis asuva roomaja foto ning selgitatakse rühmatöö iseloomu. Õpilased peavad saalist antud liigi üles leidma ning infostendi kasutades täitma liikuva aabitsa õigete piktogrammidega (levila, toitumine, eluiga, mõõtmed, ohutegurid looduses jm olulisim info). Piktogrammide sildid saavad õpilased karbikesest, kust on erinevate liikide sildid segamini aetud. Piktogrammide tähendusi õpitakse seina olevalt stendilt. Liikuva aabitsa abil teeb iga rühm poolele klassile (sama rühm, mis õppekäigu osaski) oma looma terraariumi juures ettekande.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Praktiline vaatlus (8 min)</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Võimalusel võetakse koos talitajatega mõni roomajaliik terraariumist välja ning õpilastel on võimalus looma väga lähedalt vaadelda ja võib-olla isegi katsuda. NB! Seda osa ei pruugi töökorralduslikel põhjustel igal programmil võimalik teostada olla (sellisel juhul pikendatakse pisut õppekäigu ja rühmatöö osa).</w:t>
      </w:r>
    </w:p>
    <w:p w:rsidR="00000000" w:rsidDel="00000000" w:rsidP="00000000" w:rsidRDefault="00000000" w:rsidRPr="00000000" w14:paraId="0000001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KOKKUVÕTE (7 min)</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Lõpuringis arutletakse õpilastega programmil läbitud teemadel, et saada tagasisidet selle kohta, mida õpilased tunnis omandasid, mis oli nende jaoks eriti huvitav, mis meeldis vähem ning kas õppetunni eesmärgid said täidetud.</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Sihtgrupp:</w:t>
      </w:r>
      <w:r w:rsidDel="00000000" w:rsidR="00000000" w:rsidRPr="00000000">
        <w:rPr>
          <w:rFonts w:ascii="Times New Roman" w:cs="Times New Roman" w:eastAsia="Times New Roman" w:hAnsi="Times New Roman"/>
          <w:sz w:val="24"/>
          <w:szCs w:val="24"/>
          <w:rtl w:val="0"/>
        </w:rPr>
        <w:t xml:space="preserve"> III kooliaste</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Õpitulemused (eesmärgid):</w:t>
      </w:r>
      <w:r w:rsidDel="00000000" w:rsidR="00000000" w:rsidRPr="00000000">
        <w:rPr>
          <w:rtl w:val="0"/>
        </w:rPr>
      </w:r>
    </w:p>
    <w:p w:rsidR="00000000" w:rsidDel="00000000" w:rsidP="00000000" w:rsidRDefault="00000000" w:rsidRPr="00000000" w14:paraId="0000001E">
      <w:pPr>
        <w:numPr>
          <w:ilvl w:val="0"/>
          <w:numId w:val="3"/>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Õpilane nimetab roomajate tähtsamaid üldtunnuseid ja kohastumusi (sealhulgas aine- ja energiavahetus, meeled, paljunemine jne).</w:t>
      </w:r>
    </w:p>
    <w:p w:rsidR="00000000" w:rsidDel="00000000" w:rsidP="00000000" w:rsidRDefault="00000000" w:rsidRPr="00000000" w14:paraId="0000001F">
      <w:pPr>
        <w:numPr>
          <w:ilvl w:val="0"/>
          <w:numId w:val="3"/>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Õpilane nimetab põhilisi roomajate rühmi (maod, sisalikud, kilpkonnad, krokodillid), nende esindajaid ning eri rühmi eristavaid tunnuseid. </w:t>
      </w:r>
    </w:p>
    <w:p w:rsidR="00000000" w:rsidDel="00000000" w:rsidP="00000000" w:rsidRDefault="00000000" w:rsidRPr="00000000" w14:paraId="00000020">
      <w:pPr>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Õpilane peab roomajaid oluliseks ökosüsteemi osaks ning mõistab loodussüsteemide terviklikkust, pöörates tähelepanu keskkonnaprobleemidele looduses ning nende lahendustele - vähemalt ühe loomaaia liigi näitel.</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Õpipädevused:</w:t>
      </w:r>
    </w:p>
    <w:p w:rsidR="00000000" w:rsidDel="00000000" w:rsidP="00000000" w:rsidRDefault="00000000" w:rsidRPr="00000000" w14:paraId="00000023">
      <w:pPr>
        <w:numPr>
          <w:ilvl w:val="0"/>
          <w:numId w:val="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Kultuuri- ja väärtuspädevus, </w:t>
      </w:r>
    </w:p>
    <w:p w:rsidR="00000000" w:rsidDel="00000000" w:rsidP="00000000" w:rsidRDefault="00000000" w:rsidRPr="00000000" w14:paraId="00000024">
      <w:pPr>
        <w:numPr>
          <w:ilvl w:val="0"/>
          <w:numId w:val="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Suhtluspädevus</w:t>
      </w:r>
    </w:p>
    <w:p w:rsidR="00000000" w:rsidDel="00000000" w:rsidP="00000000" w:rsidRDefault="00000000" w:rsidRPr="00000000" w14:paraId="00000025">
      <w:pPr>
        <w:numPr>
          <w:ilvl w:val="0"/>
          <w:numId w:val="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Õpipädevus</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Seos riikliku õppekavaga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Bioloogia, III kooliaste:</w:t>
      </w:r>
    </w:p>
    <w:p w:rsidR="00000000" w:rsidDel="00000000" w:rsidP="00000000" w:rsidRDefault="00000000" w:rsidRPr="00000000" w14:paraId="0000002A">
      <w:pPr>
        <w:jc w:val="both"/>
        <w:rPr>
          <w:rFonts w:ascii="Times New Roman" w:cs="Times New Roman" w:eastAsia="Times New Roman" w:hAnsi="Times New Roman"/>
          <w:color w:val="ff0000"/>
          <w:sz w:val="24"/>
          <w:szCs w:val="24"/>
          <w:u w:val="single"/>
        </w:rPr>
      </w:pPr>
      <w:r w:rsidDel="00000000" w:rsidR="00000000" w:rsidRPr="00000000">
        <w:rPr>
          <w:rFonts w:ascii="Times New Roman" w:cs="Times New Roman" w:eastAsia="Times New Roman" w:hAnsi="Times New Roman"/>
          <w:sz w:val="24"/>
          <w:szCs w:val="24"/>
          <w:u w:val="single"/>
          <w:rtl w:val="0"/>
        </w:rPr>
        <w:t xml:space="preserve">Selgroogsete loomade tunnused</w:t>
      </w: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analüüsib selgroogsete loomade erinevate meelte kohastumuste olulisust sõltuvalt nende elupaigast ja -viisist;</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selgitab ja toob näiteid selgroogsete loomade tähtsust looduses ja inimtegevuses ning</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põhjendab nende kaitsega seotud piiranguid, toob näiteid kaitsealustest liikidest ja selgitab</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nende ohustatuse põhjuseid.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Selgroogsete loomade aine- ja energiavahetus</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seostab selgroogsete loomade erinevaid toiduobjekte toidu hankimise viiside ja seedeelundkonna eripäraga;</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seostab eri selgroogsete loomarühmade hingamis- ja vereringeelundkonna eripära püsi- ja</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kõigusoojasusega;</w:t>
      </w:r>
    </w:p>
    <w:p w:rsidR="00000000" w:rsidDel="00000000" w:rsidP="00000000" w:rsidRDefault="00000000" w:rsidRPr="00000000" w14:paraId="00000033">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Selgroogsete loomade paljunemine ja areng</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seostab selgroogsete loomade järglaste eest hoolitsemise vajadust eri rühmade paljunemise</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 arengu eripäraga.</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Läbivad teemad: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Keskkond ja jätkusuutlik areng: </w:t>
      </w:r>
      <w:r w:rsidDel="00000000" w:rsidR="00000000" w:rsidRPr="00000000">
        <w:rPr>
          <w:rFonts w:ascii="Times New Roman" w:cs="Times New Roman" w:eastAsia="Times New Roman" w:hAnsi="Times New Roman"/>
          <w:sz w:val="24"/>
          <w:szCs w:val="24"/>
          <w:highlight w:val="white"/>
          <w:rtl w:val="0"/>
        </w:rPr>
        <w:t xml:space="preserve">Läbi loomalugude ja loomade nägemise luuakse looduskogemus, mille toel suunatakse õpilaste arengut vastutustundlikeks ning keskkonnateadlikeks inimestesteks. </w:t>
      </w:r>
      <w:r w:rsidDel="00000000" w:rsidR="00000000" w:rsidRPr="00000000">
        <w:rPr>
          <w:rtl w:val="0"/>
        </w:rPr>
      </w:r>
    </w:p>
    <w:p w:rsidR="00000000" w:rsidDel="00000000" w:rsidP="00000000" w:rsidRDefault="00000000" w:rsidRPr="00000000" w14:paraId="0000003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Väärtused ja kõlblus: õppeprogrammi jooksul saab õpilane teada, kuidas maailmavaatelistes küsimustes orienteerumise oskust kujundatakse.</w:t>
      </w:r>
    </w:p>
    <w:p w:rsidR="00000000" w:rsidDel="00000000" w:rsidP="00000000" w:rsidRDefault="00000000" w:rsidRPr="00000000" w14:paraId="0000003A">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Meetodid ja vahendid:</w:t>
      </w: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Meetodid: </w:t>
      </w:r>
      <w:r w:rsidDel="00000000" w:rsidR="00000000" w:rsidRPr="00000000">
        <w:rPr>
          <w:rFonts w:ascii="Times New Roman" w:cs="Times New Roman" w:eastAsia="Times New Roman" w:hAnsi="Times New Roman"/>
          <w:sz w:val="24"/>
          <w:szCs w:val="24"/>
          <w:rtl w:val="0"/>
        </w:rPr>
        <w:t xml:space="preserve">avastusõpe - õppekäik loomaaias, vaatlus, praktiline tegevus rühmades, arutelu, otsimismäng.</w:t>
      </w:r>
    </w:p>
    <w:p w:rsidR="00000000" w:rsidDel="00000000" w:rsidP="00000000" w:rsidRDefault="00000000" w:rsidRPr="00000000" w14:paraId="0000003D">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Vahendid: </w:t>
      </w:r>
      <w:r w:rsidDel="00000000" w:rsidR="00000000" w:rsidRPr="00000000">
        <w:rPr>
          <w:rFonts w:ascii="Times New Roman" w:cs="Times New Roman" w:eastAsia="Times New Roman" w:hAnsi="Times New Roman"/>
          <w:sz w:val="24"/>
          <w:szCs w:val="24"/>
          <w:rtl w:val="0"/>
        </w:rPr>
        <w:t xml:space="preserve">loomaaia kollektsiooni aedikud/terraariumid ja loomad, selgroogsete klasside tunnuste kaardid (4 komplekti), näitlikustavad vahendid õpperetk-arutelu ajaks (mao kest, kilpkonna kilp, krokodilli hammas), rühmatöö vahendid kuni 8 rühma jaoks (</w:t>
      </w:r>
      <w:r w:rsidDel="00000000" w:rsidR="00000000" w:rsidRPr="00000000">
        <w:rPr>
          <w:rFonts w:ascii="Times New Roman" w:cs="Times New Roman" w:eastAsia="Times New Roman" w:hAnsi="Times New Roman"/>
          <w:color w:val="000000"/>
          <w:sz w:val="24"/>
          <w:szCs w:val="24"/>
          <w:rtl w:val="0"/>
        </w:rPr>
        <w:t xml:space="preserve">roomajate pildid, märksõnad ja piktogrammid roomajate liikide kohta, ülesande näidis, karbid, </w:t>
      </w:r>
      <w:r w:rsidDel="00000000" w:rsidR="00000000" w:rsidRPr="00000000">
        <w:rPr>
          <w:rFonts w:ascii="Times New Roman" w:cs="Times New Roman" w:eastAsia="Times New Roman" w:hAnsi="Times New Roman"/>
          <w:sz w:val="24"/>
          <w:szCs w:val="24"/>
          <w:rtl w:val="0"/>
        </w:rPr>
        <w:t xml:space="preserve">liikuv aabits).</w:t>
      </w: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Info õpetajale (saatjale):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Õppeprogammil osalemiseks on vaja saata päring aadressil </w:t>
      </w:r>
      <w:hyperlink r:id="rId7">
        <w:r w:rsidDel="00000000" w:rsidR="00000000" w:rsidRPr="00000000">
          <w:rPr>
            <w:rFonts w:ascii="Times New Roman" w:cs="Times New Roman" w:eastAsia="Times New Roman" w:hAnsi="Times New Roman"/>
            <w:sz w:val="24"/>
            <w:szCs w:val="24"/>
            <w:rtl w:val="0"/>
          </w:rPr>
          <w:t xml:space="preserve">https://tallinnzoo.ee/telli/</w:t>
        </w:r>
      </w:hyperlink>
      <w:r w:rsidDel="00000000" w:rsidR="00000000" w:rsidRPr="00000000">
        <w:rPr>
          <w:rFonts w:ascii="Times New Roman" w:cs="Times New Roman" w:eastAsia="Times New Roman" w:hAnsi="Times New Roman"/>
          <w:sz w:val="24"/>
          <w:szCs w:val="24"/>
          <w:rtl w:val="0"/>
        </w:rPr>
        <w:t xml:space="preserve"> Päringule vastatakse üldjuhul kolme tööpäeva jooksul ning kirjavahetuse teel lepitakse kokku aeg jm täpsemad detailid. </w:t>
      </w:r>
    </w:p>
    <w:p w:rsidR="00000000" w:rsidDel="00000000" w:rsidP="00000000" w:rsidRDefault="00000000" w:rsidRPr="00000000" w14:paraId="00000040">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viiakse läbi eesti keeles - nõrga eesti keele tasemega gruppidele antud programm ei sobi.</w:t>
      </w:r>
    </w:p>
    <w:p w:rsidR="00000000" w:rsidDel="00000000" w:rsidP="00000000" w:rsidRDefault="00000000" w:rsidRPr="00000000" w14:paraId="00000041">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Enne loomaaeda tulekut palume õpilastele selgitada, et õppeprogramm on õppetund, millel on kindel teema ja eesmärgid ning kus on erinevaid tegevusi ja ülesandeid. Loomaaias kehtivad reeglid, millest tuleb juhinduda </w:t>
      </w:r>
      <w:hyperlink r:id="rId8">
        <w:r w:rsidDel="00000000" w:rsidR="00000000" w:rsidRPr="00000000">
          <w:rPr>
            <w:rFonts w:ascii="Times New Roman" w:cs="Times New Roman" w:eastAsia="Times New Roman" w:hAnsi="Times New Roman"/>
            <w:sz w:val="24"/>
            <w:szCs w:val="24"/>
            <w:rtl w:val="0"/>
          </w:rPr>
          <w:t xml:space="preserve">https://tallinnzoo.ee/kulastusreeglid/</w:t>
        </w:r>
      </w:hyperlink>
      <w:r w:rsidDel="00000000" w:rsidR="00000000" w:rsidRPr="00000000">
        <w:rPr>
          <w:rFonts w:ascii="Times New Roman" w:cs="Times New Roman" w:eastAsia="Times New Roman" w:hAnsi="Times New Roman"/>
          <w:sz w:val="24"/>
          <w:szCs w:val="24"/>
          <w:rtl w:val="0"/>
        </w:rPr>
        <w:t xml:space="preserve">. Õppeprogrammi ajal peab õpetaja aitama distsipliini hoida. Kui õppeprogrammil osalevad erivajadustega lapsed, palume sellest teada anda programmi broneerimisel. </w:t>
      </w:r>
    </w:p>
    <w:p w:rsidR="00000000" w:rsidDel="00000000" w:rsidP="00000000" w:rsidRDefault="00000000" w:rsidRPr="00000000" w14:paraId="00000042">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 Õppeprogramm toimub osaliselt välitingimustes (kõnnitee) ning iga ilmaga - palume riietuda ilmastikukindalt. Enamik tegevusest toimub palavates siseruumides (keskkonnahariduskeskus, paksunahaliste maja) - õpilase riietus võiks olla eest avatav ja kergesti pealt võetav. Õpilasel peaks kaasas olema joogivee pudel.</w:t>
      </w:r>
    </w:p>
    <w:p w:rsidR="00000000" w:rsidDel="00000000" w:rsidP="00000000" w:rsidRDefault="00000000" w:rsidRPr="00000000" w14:paraId="00000043">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Kõik õppeprogrammiks vajalikud vahendid on loomaaia poolt olemas.</w:t>
      </w:r>
    </w:p>
    <w:p w:rsidR="00000000" w:rsidDel="00000000" w:rsidP="00000000" w:rsidRDefault="00000000" w:rsidRPr="00000000" w14:paraId="00000044">
      <w:pPr>
        <w:shd w:fill="ffffff" w:val="clear"/>
        <w:spacing w:after="280" w:before="2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Kaasasolevalt õpetajalt küsivad juhendajad suulist tagasisidet vahetult pärast õppeprogrammi, lisaks palub Tallinna Loomaaed pärast õppeprogrammi kirjalikku tagasisidet e-kirja teel.</w:t>
      </w:r>
      <w:r w:rsidDel="00000000" w:rsidR="00000000" w:rsidRPr="00000000">
        <w:rPr>
          <w:rtl w:val="0"/>
        </w:rPr>
      </w:r>
    </w:p>
    <w:p w:rsidR="00000000" w:rsidDel="00000000" w:rsidP="00000000" w:rsidRDefault="00000000" w:rsidRPr="00000000" w14:paraId="0000004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Soovitused õpetajale eeltegevuseks: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enne sellele programmile tulekut võiks roomajate teema koolis juba läbitud olla, kuigi sobib ka sissejuhatuseks.</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u w:val="single"/>
          <w:rtl w:val="0"/>
        </w:rPr>
        <w:t xml:space="preserve">Soovitused õpetajale järeltegevuseks</w:t>
      </w:r>
      <w:r w:rsidDel="00000000" w:rsidR="00000000" w:rsidRPr="00000000">
        <w:rPr>
          <w:rFonts w:ascii="Times New Roman" w:cs="Times New Roman" w:eastAsia="Times New Roman" w:hAnsi="Times New Roman"/>
          <w:sz w:val="24"/>
          <w:szCs w:val="24"/>
          <w:rtl w:val="0"/>
        </w:rPr>
        <w:t xml:space="preserve">: postri koostamine rühmatööna ohustatud roomajate kaitset toetavateks tegevusteks ja keskkonnaprobleemide leevendamiseks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Kestus:</w:t>
      </w:r>
      <w:r w:rsidDel="00000000" w:rsidR="00000000" w:rsidRPr="00000000">
        <w:rPr>
          <w:rFonts w:ascii="Times New Roman" w:cs="Times New Roman" w:eastAsia="Times New Roman" w:hAnsi="Times New Roman"/>
          <w:sz w:val="24"/>
          <w:szCs w:val="24"/>
          <w:rtl w:val="0"/>
        </w:rPr>
        <w:t xml:space="preserve"> 90 min</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Grupi suurus:</w:t>
      </w:r>
      <w:r w:rsidDel="00000000" w:rsidR="00000000" w:rsidRPr="00000000">
        <w:rPr>
          <w:rFonts w:ascii="Times New Roman" w:cs="Times New Roman" w:eastAsia="Times New Roman" w:hAnsi="Times New Roman"/>
          <w:sz w:val="24"/>
          <w:szCs w:val="24"/>
          <w:rtl w:val="0"/>
        </w:rPr>
        <w:t xml:space="preserve"> kuni 32 õpilast</w:t>
      </w:r>
    </w:p>
    <w:p w:rsidR="00000000" w:rsidDel="00000000" w:rsidP="00000000" w:rsidRDefault="00000000" w:rsidRPr="00000000" w14:paraId="0000004C">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Toimumise aeg:</w:t>
      </w:r>
      <w:r w:rsidDel="00000000" w:rsidR="00000000" w:rsidRPr="00000000">
        <w:rPr>
          <w:rFonts w:ascii="Times New Roman" w:cs="Times New Roman" w:eastAsia="Times New Roman" w:hAnsi="Times New Roman"/>
          <w:sz w:val="24"/>
          <w:szCs w:val="24"/>
          <w:rtl w:val="0"/>
        </w:rPr>
        <w:t xml:space="preserve"> aastaringselt</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Hind:</w:t>
      </w:r>
      <w:r w:rsidDel="00000000" w:rsidR="00000000" w:rsidRPr="00000000">
        <w:rPr>
          <w:rFonts w:ascii="Times New Roman" w:cs="Times New Roman" w:eastAsia="Times New Roman" w:hAnsi="Times New Roman"/>
          <w:sz w:val="24"/>
          <w:szCs w:val="24"/>
          <w:rtl w:val="0"/>
        </w:rPr>
        <w:t xml:space="preserve"> 250 EUR</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Lisainfo:</w:t>
      </w:r>
      <w:r w:rsidDel="00000000" w:rsidR="00000000" w:rsidRPr="00000000">
        <w:rPr>
          <w:rFonts w:ascii="Times New Roman" w:cs="Times New Roman" w:eastAsia="Times New Roman" w:hAnsi="Times New Roman"/>
          <w:sz w:val="24"/>
          <w:szCs w:val="24"/>
          <w:rtl w:val="0"/>
        </w:rPr>
        <w:t xml:space="preserve"> Pileteid ei lisandu. Hinnas sisaldub iseseisev loomaaiakülastus pärast õppeprogrammi. Iga 10 õpilase kohta üks täiskasvanud saatja hinna sees.</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Läbiviimise koht:</w:t>
      </w:r>
      <w:r w:rsidDel="00000000" w:rsidR="00000000" w:rsidRPr="00000000">
        <w:rPr>
          <w:rFonts w:ascii="Times New Roman" w:cs="Times New Roman" w:eastAsia="Times New Roman" w:hAnsi="Times New Roman"/>
          <w:sz w:val="24"/>
          <w:szCs w:val="24"/>
          <w:rtl w:val="0"/>
        </w:rPr>
        <w:t xml:space="preserve"> Tallinna Loomaaed, keskkonnahariduskeskus (Ehitajate tee 150), paksunahaliste maja </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Läbiviija nimi ja kvalifikatsioon:</w:t>
      </w:r>
      <w:r w:rsidDel="00000000" w:rsidR="00000000" w:rsidRPr="00000000">
        <w:rPr>
          <w:rFonts w:ascii="Times New Roman" w:cs="Times New Roman" w:eastAsia="Times New Roman" w:hAnsi="Times New Roman"/>
          <w:sz w:val="24"/>
          <w:szCs w:val="24"/>
          <w:rtl w:val="0"/>
        </w:rPr>
        <w:t xml:space="preserve"> Tallinna Loomaaia loodushariduse spetsialistid (loodusalase kõrgharidusega, pikaaegse keskkonnahariduse valdkonna kogemusega): Kristiina Taits, Heiko Kruusi, Kätlin Kukebal, Jana Kilter, Liina Pork, Jaana Emilia Harjula, Kaari Uibomägi.</w:t>
      </w:r>
    </w:p>
    <w:p w:rsidR="00000000" w:rsidDel="00000000" w:rsidP="00000000" w:rsidRDefault="00000000" w:rsidRPr="00000000" w14:paraId="00000056">
      <w:pPr>
        <w:widowControl w:val="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Õppekeel:</w:t>
      </w:r>
      <w:r w:rsidDel="00000000" w:rsidR="00000000" w:rsidRPr="00000000">
        <w:rPr>
          <w:rFonts w:ascii="Times New Roman" w:cs="Times New Roman" w:eastAsia="Times New Roman" w:hAnsi="Times New Roman"/>
          <w:sz w:val="24"/>
          <w:szCs w:val="24"/>
          <w:rtl w:val="0"/>
        </w:rPr>
        <w:t xml:space="preserve"> eesti</w:t>
      </w: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shd w:fill="fff2cc" w:val="clear"/>
        </w:rPr>
      </w:pPr>
      <w:r w:rsidDel="00000000" w:rsidR="00000000" w:rsidRPr="00000000">
        <w:rPr>
          <w:rtl w:val="0"/>
        </w:rPr>
      </w:r>
    </w:p>
    <w:sectPr>
      <w:headerReference r:id="rId9" w:type="default"/>
      <w:footerReference r:id="rId10" w:type="default"/>
      <w:pgSz w:h="16834" w:w="11909" w:orient="portrait"/>
      <w:pgMar w:bottom="1440" w:top="1440" w:left="1440" w:right="1440" w:header="0"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ff0000"/>
        <w:sz w:val="24"/>
        <w:szCs w:val="24"/>
      </w:rPr>
    </w:pPr>
    <w:r w:rsidDel="00000000" w:rsidR="00000000" w:rsidRPr="00000000">
      <w:rPr>
        <w:rtl w:val="0"/>
      </w:rPr>
    </w:r>
  </w:p>
  <w:tbl>
    <w:tblPr>
      <w:tblStyle w:val="Table1"/>
      <w:tblW w:w="9015.0" w:type="dxa"/>
      <w:jc w:val="left"/>
      <w:tblInd w:w="15.0" w:type="dxa"/>
      <w:tblBorders>
        <w:bottom w:color="808080" w:space="0" w:sz="18" w:val="single"/>
        <w:insideV w:color="808080" w:space="0" w:sz="18" w:val="single"/>
      </w:tblBorders>
      <w:tblLayout w:type="fixed"/>
      <w:tblLook w:val="0400"/>
    </w:tblPr>
    <w:tblGrid>
      <w:gridCol w:w="7380"/>
      <w:gridCol w:w="1635"/>
      <w:tblGridChange w:id="0">
        <w:tblGrid>
          <w:gridCol w:w="7380"/>
          <w:gridCol w:w="1635"/>
        </w:tblGrid>
      </w:tblGridChange>
    </w:tblGrid>
    <w:tr>
      <w:trPr>
        <w:cantSplit w:val="0"/>
        <w:trHeight w:val="410.9765625" w:hRule="atLeast"/>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rFonts w:ascii="Calibri" w:cs="Calibri" w:eastAsia="Calibri" w:hAnsi="Calibri"/>
              <w:color w:val="000000"/>
              <w:sz w:val="36"/>
              <w:szCs w:val="36"/>
            </w:rPr>
          </w:pPr>
          <w:r w:rsidDel="00000000" w:rsidR="00000000" w:rsidRPr="00000000">
            <w:rPr>
              <w:rFonts w:ascii="Times New Roman" w:cs="Times New Roman" w:eastAsia="Times New Roman" w:hAnsi="Times New Roman"/>
              <w:color w:val="000000"/>
              <w:sz w:val="24"/>
              <w:szCs w:val="24"/>
              <w:rtl w:val="0"/>
            </w:rPr>
            <w:t xml:space="preserve">Tallinna Loomaaia õppeprogramm</w:t>
          </w:r>
          <w:r w:rsidDel="00000000" w:rsidR="00000000" w:rsidRPr="00000000">
            <w:rPr>
              <w:rtl w:val="0"/>
            </w:rPr>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Times New Roman" w:cs="Times New Roman" w:eastAsia="Times New Roman" w:hAnsi="Times New Roman"/>
              <w:b w:val="1"/>
              <w:bCs w:val="1"/>
              <w:color w:val="4f81bd"/>
              <w:sz w:val="36"/>
              <w:szCs w:val="36"/>
            </w:rPr>
          </w:pPr>
          <w:r w:rsidDel="00000000" w:rsidR="00000000" w:rsidRPr="00000000">
            <w:rPr>
              <w:rFonts w:ascii="Times New Roman" w:cs="Times New Roman" w:eastAsia="Times New Roman" w:hAnsi="Times New Roman"/>
              <w:color w:val="000000"/>
              <w:sz w:val="24"/>
              <w:szCs w:val="24"/>
              <w:rtl w:val="0"/>
            </w:rPr>
            <w:t xml:space="preserve">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r>
  </w:tbl>
  <w:p w:rsidR="00000000" w:rsidDel="00000000" w:rsidP="00000000" w:rsidRDefault="00000000" w:rsidRPr="00000000" w14:paraId="0000005C">
    <w:pPr>
      <w:tabs>
        <w:tab w:val="center" w:leader="none" w:pos="4513"/>
        <w:tab w:val="right" w:leader="none" w:pos="9026"/>
      </w:tabs>
      <w:jc w:val="both"/>
      <w:rPr>
        <w:rFonts w:ascii="Times New Roman" w:cs="Times New Roman" w:eastAsia="Times New Roman" w:hAnsi="Times New Roman"/>
        <w:sz w:val="24"/>
        <w:szCs w:val="24"/>
        <w:shd w:fill="fff2cc" w:val="clear"/>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llinnzoo.ee/telli/" TargetMode="External"/><Relationship Id="rId8" Type="http://schemas.openxmlformats.org/officeDocument/2006/relationships/hyperlink" Target="https://tallinnzoo.ee/kulastusreegl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MYelf5yg1H5KjFmHXRl2Hf8bKg==">CgMxLjA4AHIhMUFEY3lTcG5tQXBzODM4cXdqQ1hfQ0hwQXAxMk9JRURu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2025-11-26T12:32:00Z</dcterms:created>
</cp:coreProperties>
</file>