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3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9885"/>
        <w:tblGridChange w:id="0">
          <w:tblGrid>
            <w:gridCol w:w="3555"/>
            <w:gridCol w:w="9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Õppeprogrammi nimetus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JÕUD - tasakaal ja massikese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Ühe lausega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rPr>
            </w:pPr>
            <w:r w:rsidDel="00000000" w:rsidR="00000000" w:rsidRPr="00000000">
              <w:rPr>
                <w:color w:val="1d1c1d"/>
                <w:rtl w:val="0"/>
              </w:rPr>
              <w:t xml:space="preserve">Kolme praktilise ülesandega töötuba, kus käsitletakse teemat jõud nii massikeskme, kokkupõrke kui tasakaalu kaudu.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Lühikirjeldus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Rakett69 telesaate stiilis põnev ja tempokas sessioon koosneb kolmest praktilisest ülesandest. Osalejad omandavad uusi teadmisi tasapinnalise keha massikeset määrates, ruumilise keha massikese muutes ning kokkupõrkel tekkivaid kahjusid vähendades. Ülesannete raames käsitleme järgnevaid teemasid: tasakaal, massikese, kokkupõrkeenergia minimeerimine ja gravitatsioon. </w:t>
            </w:r>
            <w:r w:rsidDel="00000000" w:rsidR="00000000" w:rsidRPr="00000000">
              <w:rPr>
                <w:rtl w:val="0"/>
              </w:rPr>
              <w:t xml:space="preserve">Programm toetab meeskonnatöö- ning probleemilahendusoskuse kujunemist. Lisaks loome osalejatele tingimused oma ideede elluviimiseks ja koheseks katsetamiseks ning selle kaudu erinevate nähtuste toimimise mõistmiseks. Lisapõnevust pakub pisike meeskondadevaheline võistlusmoment.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Sessioon on koostatud vastavalt </w:t>
            </w:r>
            <w:r w:rsidDel="00000000" w:rsidR="00000000" w:rsidRPr="00000000">
              <w:rPr>
                <w:rtl w:val="0"/>
              </w:rPr>
              <w:t xml:space="preserve">riiklikule õppekavale ja kestab 2 tundi ning selle käigus teeme Rakett69 laadis sissejuhatuse kuni viieks meeskonnaks jaotamisega, aitame osalejatel meenutada teemakohaseid eelteadmisi valikvastustega küsimustele vastates ja seejärel viime läbi kolm praktilist ülesannet. Rõhutame igal sessioonil tööriistade ohutut ning materjalide säästvat kasutamist. Ülesannete lahendamise ajal on juhendaja meeskondadele toeks vihjavate ja suunavate küsimustega. Iga ülesande järel näitame õpitut kinnistava kokkuvõtliku video (kestus 2-3 minutit) ning sessioon lõpeb kordamisküsimuste ja tagasisideringiga.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Sihtgrupp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III kooliaste 7.-9. klass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Gümnaasium 10.-12. klass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õpilast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Pikk 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 toimub ühes Rakett69 Teadusstuudiote neljast Rakett69 saadet imiteerivas nn </w:t>
            </w:r>
            <w:r w:rsidDel="00000000" w:rsidR="00000000" w:rsidRPr="00000000">
              <w:rPr>
                <w:i w:val="1"/>
                <w:rtl w:val="0"/>
              </w:rPr>
              <w:t xml:space="preserve">black-box</w:t>
            </w:r>
            <w:r w:rsidDel="00000000" w:rsidR="00000000" w:rsidRPr="00000000">
              <w:rPr>
                <w:rtl w:val="0"/>
              </w:rPr>
              <w:t xml:space="preserve"> stiilis stuudios. Õpilaste saabumisel teeme u 15 min kestva sissejuhatuse, mille raames juhendaja selgitab, kuidas sessioon välja näeb. Pärast lühikest tutvustust jagatakse õpilased loosiga kuni viie meeskonda. Seejärel tutvustame sessiooni teemat, kordame üle nn majareeglid (nende hulgas ka tööriistade ohutu kasutamise) ja küsime kolm valikvastustega küsimust.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Sessioon kestab 2 tundi ning lahendatakse kolm ülesannet.Kõikidele ülesannetele otsitakse vastuseid konkreetsete tegevuste ja katsete kaudu.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III kooliastme ja gümnaasiumi sessioon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ülesanne Mandri-Eesti keskpunkti leidmine (10-15 min)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Tasapinnalise objekti keskpunkti määramine.</w:t>
            </w:r>
          </w:p>
          <w:p w:rsidR="00000000" w:rsidDel="00000000" w:rsidP="00000000" w:rsidRDefault="00000000" w:rsidRPr="00000000" w14:paraId="00000015">
            <w:pPr>
              <w:widowControl w:val="0"/>
              <w:spacing w:line="240" w:lineRule="auto"/>
              <w:rPr/>
            </w:pPr>
            <w:r w:rsidDel="00000000" w:rsidR="00000000" w:rsidRPr="00000000">
              <w:rPr>
                <w:rtl w:val="0"/>
              </w:rPr>
              <w:t xml:space="preserve">2. ülesanne Täringud (35-40 min)</w:t>
            </w:r>
          </w:p>
          <w:p w:rsidR="00000000" w:rsidDel="00000000" w:rsidP="00000000" w:rsidRDefault="00000000" w:rsidRPr="00000000" w14:paraId="00000016">
            <w:pPr>
              <w:widowControl w:val="0"/>
              <w:spacing w:line="240" w:lineRule="auto"/>
              <w:rPr/>
            </w:pPr>
            <w:r w:rsidDel="00000000" w:rsidR="00000000" w:rsidRPr="00000000">
              <w:rPr>
                <w:rtl w:val="0"/>
              </w:rPr>
              <w:t xml:space="preserve">Täringu tasakaalupunkti ja massikeskme muutmine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ülesanne Muna kukutamine (40-45 min)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Kokkupõrkel erinevate jõudude tõttu tekkivate kahjude minimeerimine.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Iga ülesande lõpus vaatame lühikest kokkuvõtvat videot, milles Rakett69 saate teadustoimetaja avab antud ülesandega seotud teooriat pisut põhjalikumalt. Sessiooni lõpus küsime kordamisküsimusi, millega kinnistame veel omandatud teadmisi. Kokkuvõttele kulub 10-15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Õpitulemused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III kooliastme õpilane: </w:t>
            </w:r>
          </w:p>
          <w:p w:rsidR="00000000" w:rsidDel="00000000" w:rsidP="00000000" w:rsidRDefault="00000000" w:rsidRPr="00000000" w14:paraId="0000001E">
            <w:pPr>
              <w:widowControl w:val="0"/>
              <w:numPr>
                <w:ilvl w:val="0"/>
                <w:numId w:val="2"/>
              </w:numPr>
              <w:spacing w:line="240" w:lineRule="auto"/>
              <w:ind w:left="720" w:hanging="360"/>
              <w:rPr/>
            </w:pPr>
            <w:r w:rsidDel="00000000" w:rsidR="00000000" w:rsidRPr="00000000">
              <w:rPr>
                <w:rtl w:val="0"/>
              </w:rPr>
              <w:t xml:space="preserve">teab, kuidas leida tasapinnaliste kehade keskpunkti</w:t>
            </w:r>
          </w:p>
          <w:p w:rsidR="00000000" w:rsidDel="00000000" w:rsidP="00000000" w:rsidRDefault="00000000" w:rsidRPr="00000000" w14:paraId="0000001F">
            <w:pPr>
              <w:widowControl w:val="0"/>
              <w:numPr>
                <w:ilvl w:val="0"/>
                <w:numId w:val="2"/>
              </w:numPr>
              <w:spacing w:line="240" w:lineRule="auto"/>
              <w:ind w:left="720" w:hanging="360"/>
              <w:rPr/>
            </w:pPr>
            <w:r w:rsidDel="00000000" w:rsidR="00000000" w:rsidRPr="00000000">
              <w:rPr>
                <w:rtl w:val="0"/>
              </w:rPr>
              <w:t xml:space="preserve">teab, kuidas vähendada kokkupõrkeenergia mõju haprale objektile</w:t>
            </w:r>
          </w:p>
          <w:p w:rsidR="00000000" w:rsidDel="00000000" w:rsidP="00000000" w:rsidRDefault="00000000" w:rsidRPr="00000000" w14:paraId="00000020">
            <w:pPr>
              <w:widowControl w:val="0"/>
              <w:numPr>
                <w:ilvl w:val="0"/>
                <w:numId w:val="2"/>
              </w:numPr>
              <w:spacing w:line="240" w:lineRule="auto"/>
              <w:ind w:left="720" w:hanging="360"/>
              <w:rPr/>
            </w:pPr>
            <w:r w:rsidDel="00000000" w:rsidR="00000000" w:rsidRPr="00000000">
              <w:rPr>
                <w:rtl w:val="0"/>
              </w:rPr>
              <w:t xml:space="preserve">saab aru, kuidas on võimalik tasakaalustada kõrge massikeskmega objekte, mis kaotavad kergesti oma tasakaalu</w:t>
            </w:r>
            <w:r w:rsidDel="00000000" w:rsidR="00000000" w:rsidRPr="00000000">
              <w:rPr>
                <w:rtl w:val="0"/>
              </w:rPr>
            </w:r>
          </w:p>
          <w:p w:rsidR="00000000" w:rsidDel="00000000" w:rsidP="00000000" w:rsidRDefault="00000000" w:rsidRPr="00000000" w14:paraId="00000021">
            <w:pPr>
              <w:widowControl w:val="0"/>
              <w:numPr>
                <w:ilvl w:val="0"/>
                <w:numId w:val="2"/>
              </w:numPr>
              <w:spacing w:line="240" w:lineRule="auto"/>
              <w:ind w:left="720" w:hanging="360"/>
              <w:rPr/>
            </w:pPr>
            <w:r w:rsidDel="00000000" w:rsidR="00000000" w:rsidRPr="00000000">
              <w:rPr>
                <w:rtl w:val="0"/>
              </w:rPr>
              <w:t xml:space="preserve">julgeb oma ideid meeskonnas teostada ning neid katsetada</w:t>
            </w:r>
          </w:p>
          <w:p w:rsidR="00000000" w:rsidDel="00000000" w:rsidP="00000000" w:rsidRDefault="00000000" w:rsidRPr="00000000" w14:paraId="00000022">
            <w:pPr>
              <w:widowControl w:val="0"/>
              <w:numPr>
                <w:ilvl w:val="0"/>
                <w:numId w:val="2"/>
              </w:numPr>
              <w:spacing w:line="240" w:lineRule="auto"/>
              <w:ind w:left="720" w:hanging="360"/>
              <w:rPr/>
            </w:pPr>
            <w:r w:rsidDel="00000000" w:rsidR="00000000" w:rsidRPr="00000000">
              <w:rPr>
                <w:rtl w:val="0"/>
              </w:rPr>
              <w:t xml:space="preserve">kasutab tööriistu ja -vahendeid säästlikult ning ohutusreegleid silmas pidades</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ind w:left="0" w:firstLine="0"/>
              <w:rPr/>
            </w:pPr>
            <w:r w:rsidDel="00000000" w:rsidR="00000000" w:rsidRPr="00000000">
              <w:rPr>
                <w:rtl w:val="0"/>
              </w:rPr>
              <w:t xml:space="preserve">Gümnaasiumiõpilane:</w:t>
            </w:r>
          </w:p>
          <w:p w:rsidR="00000000" w:rsidDel="00000000" w:rsidP="00000000" w:rsidRDefault="00000000" w:rsidRPr="00000000" w14:paraId="00000025">
            <w:pPr>
              <w:widowControl w:val="0"/>
              <w:numPr>
                <w:ilvl w:val="0"/>
                <w:numId w:val="1"/>
              </w:numPr>
              <w:spacing w:line="240" w:lineRule="auto"/>
              <w:ind w:left="720" w:hanging="360"/>
              <w:rPr/>
            </w:pPr>
            <w:r w:rsidDel="00000000" w:rsidR="00000000" w:rsidRPr="00000000">
              <w:rPr>
                <w:rtl w:val="0"/>
              </w:rPr>
              <w:t xml:space="preserve">teab, kuidas leida tasapinnaliste kehade keskpunkti ja neid sellel punktil tasakaalustada</w:t>
            </w:r>
          </w:p>
          <w:p w:rsidR="00000000" w:rsidDel="00000000" w:rsidP="00000000" w:rsidRDefault="00000000" w:rsidRPr="00000000" w14:paraId="00000026">
            <w:pPr>
              <w:widowControl w:val="0"/>
              <w:numPr>
                <w:ilvl w:val="0"/>
                <w:numId w:val="1"/>
              </w:numPr>
              <w:spacing w:line="240" w:lineRule="auto"/>
              <w:ind w:left="720" w:hanging="360"/>
              <w:rPr/>
            </w:pPr>
            <w:r w:rsidDel="00000000" w:rsidR="00000000" w:rsidRPr="00000000">
              <w:rPr>
                <w:rtl w:val="0"/>
              </w:rPr>
              <w:t xml:space="preserve">selgitab, kuidas vähendada kokkupõrkeenergia levikut seda summutades või mujale suunates</w:t>
            </w:r>
          </w:p>
          <w:p w:rsidR="00000000" w:rsidDel="00000000" w:rsidP="00000000" w:rsidRDefault="00000000" w:rsidRPr="00000000" w14:paraId="00000027">
            <w:pPr>
              <w:widowControl w:val="0"/>
              <w:numPr>
                <w:ilvl w:val="0"/>
                <w:numId w:val="1"/>
              </w:numPr>
              <w:spacing w:line="240" w:lineRule="auto"/>
              <w:ind w:left="720" w:hanging="360"/>
              <w:rPr/>
            </w:pPr>
            <w:r w:rsidDel="00000000" w:rsidR="00000000" w:rsidRPr="00000000">
              <w:rPr>
                <w:rtl w:val="0"/>
              </w:rPr>
              <w:t xml:space="preserve">arutleb, mis rolli mängib massikeskme paiknemine objektide tasakaalustamisel</w:t>
            </w:r>
          </w:p>
          <w:p w:rsidR="00000000" w:rsidDel="00000000" w:rsidP="00000000" w:rsidRDefault="00000000" w:rsidRPr="00000000" w14:paraId="00000028">
            <w:pPr>
              <w:widowControl w:val="0"/>
              <w:numPr>
                <w:ilvl w:val="0"/>
                <w:numId w:val="1"/>
              </w:numPr>
              <w:spacing w:line="240" w:lineRule="auto"/>
              <w:ind w:left="720" w:hanging="360"/>
              <w:rPr/>
            </w:pPr>
            <w:r w:rsidDel="00000000" w:rsidR="00000000" w:rsidRPr="00000000">
              <w:rPr>
                <w:rtl w:val="0"/>
              </w:rPr>
              <w:t xml:space="preserve">kogub ning analüüsib infot, põhjendab ning kaitseb oma seisukohti ja valikuid argumenteeritult ning osaleb arutelus</w:t>
            </w:r>
          </w:p>
          <w:p w:rsidR="00000000" w:rsidDel="00000000" w:rsidP="00000000" w:rsidRDefault="00000000" w:rsidRPr="00000000" w14:paraId="00000029">
            <w:pPr>
              <w:widowControl w:val="0"/>
              <w:numPr>
                <w:ilvl w:val="0"/>
                <w:numId w:val="1"/>
              </w:numPr>
              <w:spacing w:line="240" w:lineRule="auto"/>
              <w:ind w:left="720" w:hanging="360"/>
              <w:rPr/>
            </w:pPr>
            <w:r w:rsidDel="00000000" w:rsidR="00000000" w:rsidRPr="00000000">
              <w:rPr>
                <w:rtl w:val="0"/>
              </w:rPr>
              <w:t xml:space="preserve">valib teadlikult tööriistu ja -vahendeid, kasutab neid säästlikult ning ohutusreegleid silmas pidades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Õpipädevused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Sessioon toetab lisaks loodusteadusliku- ja tehnoloogiapädevuse kujunemisele järgmisi üldpädevusi: ettevõtlikkuspädevus (eriti s</w:t>
            </w:r>
            <w:r w:rsidDel="00000000" w:rsidR="00000000" w:rsidRPr="00000000">
              <w:rPr>
                <w:i w:val="1"/>
                <w:rtl w:val="0"/>
              </w:rPr>
              <w:t xml:space="preserve">uutlikkus ideid luua ja neid ellu viia, kasutades omandatud teadmisi ja oskusi erinevates elu- ja tegevusvaldkondades; näha probleeme ja neis peituvaid võimalusi</w:t>
            </w:r>
            <w:r w:rsidDel="00000000" w:rsidR="00000000" w:rsidRPr="00000000">
              <w:rPr>
                <w:rtl w:val="0"/>
              </w:rPr>
              <w:t xml:space="preserve">); sotsiaalne ja kodanikupädevus (eriti </w:t>
            </w:r>
            <w:r w:rsidDel="00000000" w:rsidR="00000000" w:rsidRPr="00000000">
              <w:rPr>
                <w:i w:val="1"/>
                <w:rtl w:val="0"/>
              </w:rPr>
              <w:t xml:space="preserve">suutlikkust teha koostööd teiste inimestega erinevates situatsioonides</w:t>
            </w:r>
            <w:r w:rsidDel="00000000" w:rsidR="00000000" w:rsidRPr="00000000">
              <w:rPr>
                <w:rtl w:val="0"/>
              </w:rPr>
              <w:t xml:space="preserve">); õpipädevus (eriti s</w:t>
            </w:r>
            <w:r w:rsidDel="00000000" w:rsidR="00000000" w:rsidRPr="00000000">
              <w:rPr>
                <w:i w:val="1"/>
                <w:rtl w:val="0"/>
              </w:rPr>
              <w:t xml:space="preserve">uutlikkus kasutada õpitut, sealhulgas õpioskusi ja -strateegiaid, erinevates kontekstides ning probleeme lahendades</w:t>
            </w:r>
            <w:r w:rsidDel="00000000" w:rsidR="00000000" w:rsidRPr="00000000">
              <w:rPr>
                <w:rtl w:val="0"/>
              </w:rPr>
              <w:t xml:space="preserve">); suhtluspädevus (eriti </w:t>
            </w:r>
            <w:r w:rsidDel="00000000" w:rsidR="00000000" w:rsidRPr="00000000">
              <w:rPr>
                <w:i w:val="1"/>
                <w:rtl w:val="0"/>
              </w:rPr>
              <w:t xml:space="preserve">suutlikkus meeskonnas oma seisukohti esitada ja põhjendada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Seos õppekavaga ja ainetevaheline lõiming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III kooliastme sessioon toetab loodusõpetuse teemasid “Mõõtmine ja mõõteseadmed”, “Tasakaal” ning “Jõud”, geograafias teemasid “Maa”, “Kaardid” ja “Jõud Maa pinnal ja sees”. Puudutatud on ka tehnoloogiaõpetuse teemad “Tehnoloogia igapäevaelus” ning “Materjalid ja nende töötlemine”.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Gümnaasiumi sessioon toetab füüsika teemasid “Jõud” ja “Newtoni seadused”.</w:t>
            </w:r>
          </w:p>
          <w:p w:rsidR="00000000" w:rsidDel="00000000" w:rsidP="00000000" w:rsidRDefault="00000000" w:rsidRPr="00000000" w14:paraId="0000002F">
            <w:pPr>
              <w:widowControl w:val="0"/>
              <w:spacing w:line="240" w:lineRule="auto"/>
              <w:rPr/>
            </w:pPr>
            <w:r w:rsidDel="00000000" w:rsidR="00000000" w:rsidRPr="00000000">
              <w:rPr>
                <w:rtl w:val="0"/>
              </w:rPr>
              <w:t xml:space="preserve">Programm toetab ka “keskkonna ja jätkusuutliku arengu” läbiva teema käsitlemist, kuna kõiki probleemülesandeid tuleb lahendada piiratud hulka vahendeid säästlikult kasutades. Veel on toetatud “tervise ja ohutuse” teema, sest räägime tööriistade ohutust kasutamisest ning ka kokkupõrkega kaasnevatest võimalikest vigastustest ja nende vältimisest.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Meetodid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Rühmatöö, avastusõpe, valikvastustega küsimused ja </w:t>
            </w:r>
            <w:r w:rsidDel="00000000" w:rsidR="00000000" w:rsidRPr="00000000">
              <w:rPr>
                <w:rtl w:val="0"/>
              </w:rPr>
              <w:t xml:space="preserve">suunatud arutelu.</w:t>
            </w:r>
          </w:p>
          <w:p w:rsidR="00000000" w:rsidDel="00000000" w:rsidP="00000000" w:rsidRDefault="00000000" w:rsidRPr="00000000" w14:paraId="00000032">
            <w:pPr>
              <w:widowControl w:val="0"/>
              <w:spacing w:line="240" w:lineRule="auto"/>
              <w:rPr/>
            </w:pPr>
            <w:r w:rsidDel="00000000" w:rsidR="00000000" w:rsidRPr="00000000">
              <w:rPr>
                <w:rtl w:val="0"/>
              </w:rPr>
              <w:t xml:space="preserve">Iga ülesande lahendamiseks saavad meeskonnad kasti just selle ülesande jaoks vajalike vahenditega. </w:t>
            </w:r>
          </w:p>
          <w:p w:rsidR="00000000" w:rsidDel="00000000" w:rsidP="00000000" w:rsidRDefault="00000000" w:rsidRPr="00000000" w14:paraId="00000033">
            <w:pPr>
              <w:widowControl w:val="0"/>
              <w:spacing w:line="240" w:lineRule="auto"/>
              <w:ind w:left="0" w:firstLine="0"/>
              <w:rPr/>
            </w:pPr>
            <w:r w:rsidDel="00000000" w:rsidR="00000000" w:rsidRPr="00000000">
              <w:rPr>
                <w:rtl w:val="0"/>
              </w:rPr>
              <w:t xml:space="preserve">Mandri-Eesti - maakaardid, lüümik, kleepsud, mutter, konks, nöör, papp</w:t>
            </w:r>
          </w:p>
          <w:p w:rsidR="00000000" w:rsidDel="00000000" w:rsidP="00000000" w:rsidRDefault="00000000" w:rsidRPr="00000000" w14:paraId="00000034">
            <w:pPr>
              <w:widowControl w:val="0"/>
              <w:spacing w:line="240" w:lineRule="auto"/>
              <w:ind w:left="0" w:firstLine="0"/>
              <w:rPr/>
            </w:pPr>
            <w:r w:rsidDel="00000000" w:rsidR="00000000" w:rsidRPr="00000000">
              <w:rPr>
                <w:rtl w:val="0"/>
              </w:rPr>
              <w:t xml:space="preserve">Muna kukutamine - toores muna, grilltikud, kõrred, kilekotid, kummikinnas, õhupallid jne</w:t>
            </w:r>
          </w:p>
          <w:p w:rsidR="00000000" w:rsidDel="00000000" w:rsidP="00000000" w:rsidRDefault="00000000" w:rsidRPr="00000000" w14:paraId="00000035">
            <w:pPr>
              <w:widowControl w:val="0"/>
              <w:spacing w:line="240" w:lineRule="auto"/>
              <w:ind w:left="0" w:firstLine="0"/>
              <w:rPr/>
            </w:pPr>
            <w:r w:rsidDel="00000000" w:rsidR="00000000" w:rsidRPr="00000000">
              <w:rPr>
                <w:rtl w:val="0"/>
              </w:rPr>
              <w:t xml:space="preserve">Täringud - paber, mutrid, seibid, marker, pliiats, täringud, ämbrid. </w:t>
            </w:r>
          </w:p>
          <w:p w:rsidR="00000000" w:rsidDel="00000000" w:rsidP="00000000" w:rsidRDefault="00000000" w:rsidRPr="00000000" w14:paraId="00000036">
            <w:pPr>
              <w:widowControl w:val="0"/>
              <w:spacing w:line="240" w:lineRule="auto"/>
              <w:rPr/>
            </w:pPr>
            <w:r w:rsidDel="00000000" w:rsidR="00000000" w:rsidRPr="00000000">
              <w:rPr>
                <w:rtl w:val="0"/>
              </w:rPr>
              <w:t xml:space="preserve">Lisaks on osalejatel võimalus kasutada vajadusel üldvahendeid tööriistaseintelt (käärid, teibid, joonlauad, lõiketangid, liimipüstol).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Juhis õpetajale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 ei vaja eraldi ettevalmistust. Õpetaja saab jälgida sessiooni kulgemist kõrvalt, sessiooni juhendaja ülesandeks on kogu tegevuse korraldamine ja läbiviimine. Õpetaja rolliks on abistamine üldise korra hoidmisel.</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Kõik vajalikud vahendid on olemas kohapeal, midagi kaasa ei ole vaja võtta (va. talveperioodil vahetusjalatsid).</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t xml:space="preserve">Vahetu tagasiside küsime õ</w:t>
            </w:r>
            <w:r w:rsidDel="00000000" w:rsidR="00000000" w:rsidRPr="00000000">
              <w:rPr>
                <w:color w:val="514949"/>
                <w:rtl w:val="0"/>
              </w:rPr>
              <w:t xml:space="preserve">pil</w:t>
            </w:r>
            <w:r w:rsidDel="00000000" w:rsidR="00000000" w:rsidRPr="00000000">
              <w:rPr>
                <w:rtl w:val="0"/>
              </w:rPr>
              <w:t xml:space="preserve">astelt programmi kokkuvõtte tegemisel suuliselt: mis oli see midagi, mis sa täna õppisid, milline ülesanne kõige rohkem meeldis ja miks?</w:t>
            </w:r>
          </w:p>
          <w:p w:rsidR="00000000" w:rsidDel="00000000" w:rsidP="00000000" w:rsidRDefault="00000000" w:rsidRPr="00000000" w14:paraId="0000003D">
            <w:pPr>
              <w:widowControl w:val="0"/>
              <w:spacing w:line="240" w:lineRule="auto"/>
              <w:rPr/>
            </w:pPr>
            <w:r w:rsidDel="00000000" w:rsidR="00000000" w:rsidRPr="00000000">
              <w:rPr>
                <w:rtl w:val="0"/>
              </w:rPr>
              <w:t xml:space="preserve">Samal päeval tuleb email õpetajale tagasiside küsimustiku lingiga.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Kirjeldavad märksõnad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jõud, massikese, tasakaalupunkt, impulss, tasakaal, kiirus, keskkoha määrmine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Grupi suurus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Toimumise aeg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Aastaringselt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Lisainfo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Ideaalne grupi suurus on 15-25 õpilast, kuid mahutame ära ka 35 osalejat (kui grupi suurus ületab 30 õpilase arvu, viib sessiooni läbi kaks juhendajat).</w:t>
            </w:r>
          </w:p>
          <w:p w:rsidR="00000000" w:rsidDel="00000000" w:rsidP="00000000" w:rsidRDefault="00000000" w:rsidRPr="00000000" w14:paraId="0000004A">
            <w:pPr>
              <w:widowControl w:val="0"/>
              <w:spacing w:line="240" w:lineRule="auto"/>
              <w:rPr/>
            </w:pPr>
            <w:r w:rsidDel="00000000" w:rsidR="00000000" w:rsidRPr="00000000">
              <w:rPr>
                <w:rtl w:val="0"/>
              </w:rPr>
              <w:t xml:space="preserve">Korraga saame vastu võtta 4 klassikomplekti jagu õpilasi (meil on 4 stuudiot).</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t xml:space="preserve">Kõik stuudiod on ligipääsetavad ratastooliga.</w:t>
            </w:r>
          </w:p>
          <w:p w:rsidR="00000000" w:rsidDel="00000000" w:rsidP="00000000" w:rsidRDefault="00000000" w:rsidRPr="00000000" w14:paraId="0000004D">
            <w:pPr>
              <w:widowControl w:val="0"/>
              <w:spacing w:line="240" w:lineRule="auto"/>
              <w:rPr/>
            </w:pPr>
            <w:r w:rsidDel="00000000" w:rsidR="00000000" w:rsidRPr="00000000">
              <w:rPr>
                <w:rtl w:val="0"/>
              </w:rPr>
              <w:t xml:space="preserve">Meie juurde on oodatud ka HEV väikeklasside õpilased, palume sellest eelnevalt teavitada, et oma programmi vajadusel vastavalt kohandada.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Läbiviimise koht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Rakett69 Teadusstuudiod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Maakond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Harjumaa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Keskus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hyperlink r:id="rId7">
              <w:r w:rsidDel="00000000" w:rsidR="00000000" w:rsidRPr="00000000">
                <w:rPr>
                  <w:color w:val="1155cc"/>
                  <w:u w:val="single"/>
                  <w:rtl w:val="0"/>
                </w:rPr>
                <w:t xml:space="preserve">Rakett69 Teadusstuudiod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Otsekontakt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Programmi läbiviija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Sessiooni viivad läbi Rakett69 Teadusstuudiote juhendajad. Konkreetne läbiviija sõltub töögraafikust. </w:t>
            </w:r>
          </w:p>
          <w:p w:rsidR="00000000" w:rsidDel="00000000" w:rsidP="00000000" w:rsidRDefault="00000000" w:rsidRPr="00000000" w14:paraId="00000058">
            <w:pPr>
              <w:widowControl w:val="0"/>
              <w:spacing w:line="240" w:lineRule="auto"/>
              <w:rPr/>
            </w:pPr>
            <w:r w:rsidDel="00000000" w:rsidR="00000000" w:rsidRPr="00000000">
              <w:rPr>
                <w:rtl w:val="0"/>
              </w:rPr>
              <w:t xml:space="preserve">Janika Niitsoo, TLÜ haridusteaduste magister</w:t>
            </w:r>
          </w:p>
          <w:p w:rsidR="00000000" w:rsidDel="00000000" w:rsidP="00000000" w:rsidRDefault="00000000" w:rsidRPr="00000000" w14:paraId="00000059">
            <w:pPr>
              <w:widowControl w:val="0"/>
              <w:spacing w:line="240" w:lineRule="auto"/>
              <w:rPr/>
            </w:pPr>
            <w:r w:rsidDel="00000000" w:rsidR="00000000" w:rsidRPr="00000000">
              <w:rPr>
                <w:rtl w:val="0"/>
              </w:rPr>
              <w:t xml:space="preserve">Kaspar Saakpakk, TalTech Informaatika bakalaureus (omandamisel)</w:t>
            </w:r>
          </w:p>
          <w:p w:rsidR="00000000" w:rsidDel="00000000" w:rsidP="00000000" w:rsidRDefault="00000000" w:rsidRPr="00000000" w14:paraId="0000005A">
            <w:pPr>
              <w:widowControl w:val="0"/>
              <w:spacing w:line="240" w:lineRule="auto"/>
              <w:rPr/>
            </w:pPr>
            <w:r w:rsidDel="00000000" w:rsidR="00000000" w:rsidRPr="00000000">
              <w:rPr>
                <w:rtl w:val="0"/>
              </w:rPr>
              <w:t xml:space="preserve">Trine Kasemägi, TLÜ haridusteaduste magister ja TalTechi loodusteaduste bakalaureus</w:t>
            </w:r>
          </w:p>
          <w:p w:rsidR="00000000" w:rsidDel="00000000" w:rsidP="00000000" w:rsidRDefault="00000000" w:rsidRPr="00000000" w14:paraId="0000005B">
            <w:pPr>
              <w:widowControl w:val="0"/>
              <w:spacing w:line="240" w:lineRule="auto"/>
              <w:rPr/>
            </w:pPr>
            <w:r w:rsidDel="00000000" w:rsidR="00000000" w:rsidRPr="00000000">
              <w:rPr>
                <w:rtl w:val="0"/>
              </w:rPr>
              <w:t xml:space="preserve">Allar Valge, TLÜ koreograafia bakalaureus</w:t>
            </w:r>
          </w:p>
          <w:p w:rsidR="00000000" w:rsidDel="00000000" w:rsidP="00000000" w:rsidRDefault="00000000" w:rsidRPr="00000000" w14:paraId="0000005C">
            <w:pPr>
              <w:widowControl w:val="0"/>
              <w:spacing w:line="240" w:lineRule="auto"/>
              <w:rPr/>
            </w:pPr>
            <w:r w:rsidDel="00000000" w:rsidR="00000000" w:rsidRPr="00000000">
              <w:rPr>
                <w:rtl w:val="0"/>
              </w:rPr>
              <w:t xml:space="preserve">Kaspar Laks, TTKK tootmise juhtimine ja digitaliseerimine bakalaureus (omandamisel)</w:t>
            </w:r>
          </w:p>
          <w:p w:rsidR="00000000" w:rsidDel="00000000" w:rsidP="00000000" w:rsidRDefault="00000000" w:rsidRPr="00000000" w14:paraId="0000005D">
            <w:pPr>
              <w:widowControl w:val="0"/>
              <w:spacing w:line="240" w:lineRule="auto"/>
              <w:rPr/>
            </w:pPr>
            <w:r w:rsidDel="00000000" w:rsidR="00000000" w:rsidRPr="00000000">
              <w:rPr>
                <w:rtl w:val="0"/>
              </w:rPr>
              <w:t xml:space="preserve">Makar Parman, pikaaegne kogemus loodusteaduslike programmide läbiviimisel</w:t>
            </w:r>
          </w:p>
          <w:p w:rsidR="00000000" w:rsidDel="00000000" w:rsidP="00000000" w:rsidRDefault="00000000" w:rsidRPr="00000000" w14:paraId="0000005E">
            <w:pPr>
              <w:widowControl w:val="0"/>
              <w:spacing w:line="240" w:lineRule="auto"/>
              <w:rPr/>
            </w:pPr>
            <w:r w:rsidDel="00000000" w:rsidR="00000000" w:rsidRPr="00000000">
              <w:rPr>
                <w:rtl w:val="0"/>
              </w:rPr>
              <w:t xml:space="preserve">Margit Morel, loodusteaduslike programmide läbiviija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eesti keel, vene keel, inglise keel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hd w:fill="ffffff" w:val="clear"/>
        <w:spacing w:after="280" w:before="280" w:line="384.00000000000006" w:lineRule="auto"/>
        <w:rPr>
          <w:color w:val="514949"/>
        </w:rPr>
      </w:pPr>
      <w:r w:rsidDel="00000000" w:rsidR="00000000" w:rsidRPr="00000000">
        <w:rPr>
          <w:rtl w:val="0"/>
        </w:rPr>
      </w:r>
    </w:p>
    <w:sectPr>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skkonnaharidus.ee/et/keskused/rakett69-teadusstuudio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QLLEVfc+71q4tzczwMHgRu10pg==">CgMxLjA4AHIhMVJGeVZoQWtTdWZlRVJGWG9va3M3ZUhTRlFsenR0NXV4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